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7549A7">
        <w:rPr>
          <w:b/>
          <w:sz w:val="28"/>
        </w:rPr>
        <w:t>B</w:t>
      </w:r>
      <w:r w:rsidR="005F3F57">
        <w:rPr>
          <w:b/>
          <w:sz w:val="28"/>
        </w:rPr>
        <w:t xml:space="preserve"> – Gestion des transports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B671D0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7549A7" w:rsidRPr="00817797">
        <w:rPr>
          <w:b/>
          <w:sz w:val="24"/>
        </w:rPr>
        <w:t xml:space="preserve">Créer son agenda électronique et </w:t>
      </w:r>
      <w:bookmarkStart w:id="0" w:name="_GoBack"/>
      <w:bookmarkEnd w:id="0"/>
      <w:r w:rsidR="007549A7" w:rsidRPr="00817797">
        <w:rPr>
          <w:b/>
          <w:sz w:val="24"/>
        </w:rPr>
        <w:t>celui du service</w:t>
      </w:r>
    </w:p>
    <w:p w:rsidR="000D3908" w:rsidRDefault="000D3908" w:rsidP="000D3908">
      <w:pPr>
        <w:pStyle w:val="Standard"/>
        <w:rPr>
          <w:i/>
          <w:iCs/>
        </w:rPr>
      </w:pPr>
    </w:p>
    <w:p w:rsidR="000908F5" w:rsidRPr="000D3908" w:rsidRDefault="000908F5" w:rsidP="000908F5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 xml:space="preserve">Une </w:t>
      </w:r>
      <w:r w:rsidRPr="00817797">
        <w:rPr>
          <w:iCs/>
        </w:rPr>
        <w:t>note</w:t>
      </w:r>
      <w:r>
        <w:rPr>
          <w:iCs/>
        </w:rPr>
        <w:t xml:space="preserve"> a été déposée sur votre bureau.</w:t>
      </w:r>
    </w:p>
    <w:p w:rsidR="000908F5" w:rsidRDefault="000908F5" w:rsidP="000908F5">
      <w:pPr>
        <w:autoSpaceDE w:val="0"/>
        <w:autoSpaceDN w:val="0"/>
        <w:adjustRightInd w:val="0"/>
        <w:spacing w:after="0" w:line="240" w:lineRule="auto"/>
      </w:pPr>
    </w:p>
    <w:p w:rsidR="000908F5" w:rsidRPr="004D27C8" w:rsidRDefault="000908F5" w:rsidP="000908F5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</w:t>
      </w:r>
      <w:r w:rsidR="000908F5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0908F5">
        <w:rPr>
          <w:b/>
          <w:sz w:val="24"/>
        </w:rPr>
        <w:t>Retrouver le mode d’emploi et une procédure pour un matériel de bureau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0908F5" w:rsidRPr="000D3908" w:rsidRDefault="000908F5" w:rsidP="000908F5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0908F5">
        <w:rPr>
          <w:iCs/>
        </w:rPr>
        <w:t>Bonjour,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0908F5">
        <w:rPr>
          <w:iCs/>
        </w:rPr>
        <w:t xml:space="preserve">Plus personne ne sait comment utiliser la fonction </w:t>
      </w:r>
      <w:r>
        <w:rPr>
          <w:iCs/>
        </w:rPr>
        <w:t>« </w:t>
      </w:r>
      <w:r w:rsidRPr="000908F5">
        <w:rPr>
          <w:iCs/>
        </w:rPr>
        <w:t>copie recto verso</w:t>
      </w:r>
      <w:r>
        <w:rPr>
          <w:iCs/>
        </w:rPr>
        <w:t> »</w:t>
      </w:r>
      <w:r w:rsidRPr="000908F5">
        <w:rPr>
          <w:iCs/>
        </w:rPr>
        <w:t xml:space="preserve"> sur notre copieur Canon « Image </w:t>
      </w:r>
      <w:proofErr w:type="spellStart"/>
      <w:r w:rsidRPr="000908F5">
        <w:rPr>
          <w:iCs/>
        </w:rPr>
        <w:t>Runner</w:t>
      </w:r>
      <w:proofErr w:type="spellEnd"/>
      <w:r w:rsidRPr="000908F5">
        <w:rPr>
          <w:iCs/>
        </w:rPr>
        <w:t xml:space="preserve"> » C1335IF. Pouvez-vous consulter le site du fabricant </w:t>
      </w:r>
      <w:hyperlink r:id="rId4" w:history="1">
        <w:r w:rsidRPr="000908F5">
          <w:rPr>
            <w:iCs/>
          </w:rPr>
          <w:t>https://oip.manual.canon/</w:t>
        </w:r>
      </w:hyperlink>
      <w:r w:rsidRPr="000908F5">
        <w:rPr>
          <w:iCs/>
        </w:rPr>
        <w:t xml:space="preserve"> pour retrouver le mode d’emploi et la procédure détaillée ?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0908F5">
        <w:rPr>
          <w:iCs/>
        </w:rPr>
        <w:t>Merci par avance</w:t>
      </w:r>
      <w:r>
        <w:rPr>
          <w:iCs/>
        </w:rPr>
        <w:t>,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Cordialement</w:t>
      </w:r>
      <w:r w:rsidRPr="000908F5">
        <w:rPr>
          <w:iCs/>
        </w:rPr>
        <w:t>,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BC</w:t>
      </w:r>
    </w:p>
    <w:p w:rsidR="000908F5" w:rsidRDefault="000908F5" w:rsidP="00090C0F">
      <w:pPr>
        <w:autoSpaceDE w:val="0"/>
        <w:autoSpaceDN w:val="0"/>
        <w:adjustRightInd w:val="0"/>
        <w:spacing w:after="0" w:line="240" w:lineRule="auto"/>
      </w:pPr>
    </w:p>
    <w:p w:rsidR="00B671D0" w:rsidRPr="004D27C8" w:rsidRDefault="00B671D0" w:rsidP="00B671D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D27C8">
        <w:rPr>
          <w:b/>
          <w:color w:val="0070C0"/>
        </w:rPr>
        <w:t>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216448" w:rsidRDefault="00216448" w:rsidP="00090C0F">
      <w:pPr>
        <w:autoSpaceDE w:val="0"/>
        <w:autoSpaceDN w:val="0"/>
        <w:adjustRightInd w:val="0"/>
        <w:spacing w:after="0" w:line="240" w:lineRule="auto"/>
      </w:pPr>
      <w:r>
        <w:t xml:space="preserve">Voir le </w:t>
      </w:r>
      <w:r w:rsidRPr="00216448">
        <w:rPr>
          <w:highlight w:val="cyan"/>
          <w:u w:val="single"/>
        </w:rPr>
        <w:t>corrigé des recherches</w:t>
      </w:r>
      <w:r>
        <w:t>.</w:t>
      </w:r>
    </w:p>
    <w:p w:rsidR="00216448" w:rsidRDefault="00216448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0908F5">
        <w:rPr>
          <w:b/>
          <w:sz w:val="24"/>
        </w:rPr>
        <w:t>Saisir les dates de fermeture annuelle de l’entreprise sur l’agenda électronique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754A4" w:rsidRPr="000D3908" w:rsidRDefault="00C754A4" w:rsidP="00C754A4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C754A4" w:rsidRDefault="00C754A4" w:rsidP="00C754A4">
      <w:pPr>
        <w:pStyle w:val="Standard"/>
        <w:rPr>
          <w:i/>
          <w:iCs/>
        </w:rPr>
      </w:pPr>
    </w:p>
    <w:p w:rsidR="00C754A4" w:rsidRPr="004D27C8" w:rsidRDefault="00C754A4" w:rsidP="00C754A4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 w:rsidR="000429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="000429FF"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 w:rsidR="000429F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="000429FF" w:rsidRPr="004D27C8">
        <w:rPr>
          <w:b/>
          <w:color w:val="0070C0"/>
        </w:rPr>
        <w:t>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0908F5">
        <w:rPr>
          <w:b/>
          <w:sz w:val="24"/>
        </w:rPr>
        <w:t>Intégrer les dates de congés sur l’agenda électronique et partager l’information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0D3908" w:rsidRDefault="00C03190" w:rsidP="00C0319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</w:pPr>
    </w:p>
    <w:p w:rsidR="00C754A4" w:rsidRP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Bonjour,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Merci d’</w:t>
      </w:r>
      <w:r w:rsidRPr="000908F5">
        <w:rPr>
          <w:iCs/>
        </w:rPr>
        <w:t>intégrer les dates de congés d’été sur les agendas de vos collègues, en partageant cette év</w:t>
      </w:r>
      <w:r>
        <w:rPr>
          <w:iCs/>
        </w:rPr>
        <w:t>é</w:t>
      </w:r>
      <w:r w:rsidRPr="000908F5">
        <w:rPr>
          <w:iCs/>
        </w:rPr>
        <w:t xml:space="preserve">nement avec eux. Veuillez également les prévenir par courriel et ajoutez que les demandes de congé en dehors de ces dates doivent être déposées avant le 10 mai </w:t>
      </w:r>
      <w:r>
        <w:rPr>
          <w:iCs/>
        </w:rPr>
        <w:t>(</w:t>
      </w:r>
      <w:r w:rsidRPr="000908F5">
        <w:rPr>
          <w:iCs/>
        </w:rPr>
        <w:t>dernier délai</w:t>
      </w:r>
      <w:r>
        <w:rPr>
          <w:iCs/>
        </w:rPr>
        <w:t>)</w:t>
      </w:r>
      <w:r w:rsidRPr="000908F5">
        <w:rPr>
          <w:iCs/>
        </w:rPr>
        <w:t>.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Cordialement,</w:t>
      </w:r>
    </w:p>
    <w:p w:rsidR="000908F5" w:rsidRPr="000908F5" w:rsidRDefault="000908F5" w:rsidP="000908F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0908F5">
        <w:rPr>
          <w:iCs/>
        </w:rPr>
        <w:t>BC</w:t>
      </w:r>
    </w:p>
    <w:p w:rsidR="003B37C3" w:rsidRDefault="003B37C3" w:rsidP="00C03190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 w:rsidR="00501AF4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="00501AF4"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 w:rsidR="00501AF4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lastRenderedPageBreak/>
        <w:t xml:space="preserve">Activité 5 - Rendre compte </w:t>
      </w:r>
    </w:p>
    <w:p w:rsidR="006014BE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8F5"/>
    <w:rsid w:val="00090C0F"/>
    <w:rsid w:val="000D3908"/>
    <w:rsid w:val="00151317"/>
    <w:rsid w:val="00182346"/>
    <w:rsid w:val="001A1024"/>
    <w:rsid w:val="00216448"/>
    <w:rsid w:val="00251230"/>
    <w:rsid w:val="00357ED3"/>
    <w:rsid w:val="003B37C3"/>
    <w:rsid w:val="003F42B8"/>
    <w:rsid w:val="00470B97"/>
    <w:rsid w:val="004C5771"/>
    <w:rsid w:val="004D162D"/>
    <w:rsid w:val="004D27C8"/>
    <w:rsid w:val="00501AF4"/>
    <w:rsid w:val="005F3F57"/>
    <w:rsid w:val="006014BE"/>
    <w:rsid w:val="00715769"/>
    <w:rsid w:val="007549A7"/>
    <w:rsid w:val="0076351B"/>
    <w:rsid w:val="00817797"/>
    <w:rsid w:val="008C2D83"/>
    <w:rsid w:val="00906F2B"/>
    <w:rsid w:val="0091402B"/>
    <w:rsid w:val="0091522C"/>
    <w:rsid w:val="00B671D0"/>
    <w:rsid w:val="00C03190"/>
    <w:rsid w:val="00C754A4"/>
    <w:rsid w:val="00DF30CA"/>
    <w:rsid w:val="00F23F8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ip.manual.canon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5</cp:revision>
  <cp:lastPrinted>2019-08-08T09:43:00Z</cp:lastPrinted>
  <dcterms:created xsi:type="dcterms:W3CDTF">2019-09-10T09:56:00Z</dcterms:created>
  <dcterms:modified xsi:type="dcterms:W3CDTF">2019-09-10T10:52:00Z</dcterms:modified>
</cp:coreProperties>
</file>